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556A9F5B" w:rsidR="00307303"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r w:rsidR="00915097">
        <w:rPr>
          <w:rFonts w:ascii="Times New Roman" w:hAnsi="Times New Roman"/>
          <w:noProof/>
          <w:color w:val="0563C1"/>
          <w:sz w:val="24"/>
          <w:szCs w:val="24"/>
          <w:u w:val="single"/>
        </w:rPr>
        <w:drawing>
          <wp:inline distT="0" distB="0" distL="0" distR="0" wp14:anchorId="239C0163" wp14:editId="7999EF73">
            <wp:extent cx="3059430" cy="1521706"/>
            <wp:effectExtent l="19050" t="19050" r="26670" b="215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4916" cy="1524434"/>
                    </a:xfrm>
                    <a:prstGeom prst="rect">
                      <a:avLst/>
                    </a:prstGeom>
                    <a:ln w="12700">
                      <a:solidFill>
                        <a:schemeClr val="tx1"/>
                      </a:solidFill>
                    </a:ln>
                  </pic:spPr>
                </pic:pic>
              </a:graphicData>
            </a:graphic>
          </wp:inline>
        </w:drawing>
      </w:r>
      <w:r w:rsidR="00D83CEF">
        <w:rPr>
          <w:rFonts w:ascii="Times New Roman" w:hAnsi="Times New Roman"/>
          <w:noProof/>
          <w:color w:val="1D2129"/>
          <w:sz w:val="24"/>
          <w:szCs w:val="24"/>
        </w:rPr>
        <w:drawing>
          <wp:inline distT="0" distB="0" distL="0" distR="0" wp14:anchorId="76703839" wp14:editId="25854298">
            <wp:extent cx="5943600" cy="2066290"/>
            <wp:effectExtent l="0" t="0" r="0" b="0"/>
            <wp:docPr id="20" name="Picture 2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192031A1" w14:textId="2EE5A444"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for magic internet money FINTECH / DeFi</w:t>
      </w:r>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DeFi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Alice in Wonderland ruling "claims may not direct towards abstract ideas". Banks &amp; tech firms are forming teams to establish foundation DeFi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Pr="006D0597">
        <w:rPr>
          <w:rFonts w:ascii="Helvetica" w:hAnsi="Helvetica"/>
          <w:color w:val="000000"/>
        </w:rPr>
        <w:t>Github: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r>
        <w:rPr>
          <w:rFonts w:ascii="Segoe UI" w:hAnsi="Segoe UI" w:cs="Segoe UI"/>
          <w:color w:val="24292F"/>
        </w:rPr>
        <w:t>Lietaer, Friedman) swords to plowshares?</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6045637E"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6148E60E">
            <wp:extent cx="5943600"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3E702465" w14:textId="38048CC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lastRenderedPageBreak/>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5768C6" w:rsidR="00B8607B"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lastRenderedPageBreak/>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lastRenderedPageBreak/>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6E7467EF"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1D511963" w14:textId="42086A72" w:rsidR="003402CE" w:rsidRDefault="003402CE" w:rsidP="003402CE">
      <w:pPr>
        <w:spacing w:after="0" w:line="240" w:lineRule="auto"/>
        <w:rPr>
          <w:rFonts w:ascii="Arial" w:hAnsi="Arial" w:cs="Arial"/>
          <w:sz w:val="24"/>
          <w:szCs w:val="24"/>
        </w:rPr>
      </w:pPr>
      <w:r w:rsidRPr="006E29D6">
        <w:rPr>
          <w:rFonts w:ascii="Arial" w:hAnsi="Arial" w:cs="Arial"/>
          <w:sz w:val="24"/>
          <w:szCs w:val="24"/>
        </w:rPr>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 xml:space="preserve">Veritaseum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Veritaseum as a vendor of new age (smart) contracts that enable the conditional transfer of value, you can fully grasp both the simplicity and the creatively destructive disintermediation that is Veritaseum.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4ACEB2FD" w14:textId="76B577C9" w:rsidR="006E29D6" w:rsidRDefault="006E29D6" w:rsidP="003402CE">
      <w:pPr>
        <w:spacing w:after="0" w:line="240" w:lineRule="auto"/>
        <w:rPr>
          <w:rFonts w:ascii="Arial" w:hAnsi="Arial" w:cs="Arial"/>
          <w:sz w:val="24"/>
          <w:szCs w:val="24"/>
        </w:rPr>
      </w:pPr>
    </w:p>
    <w:p w14:paraId="2AC15F18" w14:textId="77777777" w:rsidR="006E29D6" w:rsidRPr="006E29D6" w:rsidRDefault="006E29D6" w:rsidP="003402CE">
      <w:pPr>
        <w:spacing w:after="0" w:line="240" w:lineRule="auto"/>
        <w:rPr>
          <w:rFonts w:ascii="Arial" w:hAnsi="Arial" w:cs="Arial"/>
          <w:sz w:val="24"/>
          <w:szCs w:val="24"/>
        </w:rPr>
      </w:pP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F3246" w14:textId="77777777" w:rsidR="00E604D9" w:rsidRDefault="00E604D9" w:rsidP="00AE7EE7">
      <w:pPr>
        <w:spacing w:after="0" w:line="240" w:lineRule="auto"/>
      </w:pPr>
      <w:r>
        <w:separator/>
      </w:r>
    </w:p>
  </w:endnote>
  <w:endnote w:type="continuationSeparator" w:id="0">
    <w:p w14:paraId="0C128A74" w14:textId="77777777" w:rsidR="00E604D9" w:rsidRDefault="00E604D9"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37D34" w14:textId="77777777" w:rsidR="00E604D9" w:rsidRDefault="00E604D9" w:rsidP="00AE7EE7">
      <w:pPr>
        <w:spacing w:after="0" w:line="240" w:lineRule="auto"/>
      </w:pPr>
      <w:r>
        <w:separator/>
      </w:r>
    </w:p>
  </w:footnote>
  <w:footnote w:type="continuationSeparator" w:id="0">
    <w:p w14:paraId="78188351" w14:textId="77777777" w:rsidR="00E604D9" w:rsidRDefault="00E604D9"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hyperlink" Target="https://www.investopedia.com/terms/k/k-percent-rule.asp" TargetMode="External"/><Relationship Id="rId21" Type="http://schemas.openxmlformats.org/officeDocument/2006/relationships/image" Target="media/image11.jpg"/><Relationship Id="rId34" Type="http://schemas.openxmlformats.org/officeDocument/2006/relationships/hyperlink" Target="https://investopedia.com/terms/d/demurrage.asp" TargetMode="External"/><Relationship Id="rId42" Type="http://schemas.openxmlformats.org/officeDocument/2006/relationships/image" Target="media/image20.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8.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image" Target="media/image17.jpg"/><Relationship Id="rId49" Type="http://schemas.openxmlformats.org/officeDocument/2006/relationships/hyperlink" Target="mailto:ecoeconomicepochs@protonmail.com" TargetMode="External"/><Relationship Id="rId10" Type="http://schemas.openxmlformats.org/officeDocument/2006/relationships/image" Target="media/image3.jp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1.jpg"/><Relationship Id="rId48" Type="http://schemas.openxmlformats.org/officeDocument/2006/relationships/hyperlink" Target="https://flote.app/user/Heart_Beacon"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10.jp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20</Pages>
  <Words>4484</Words>
  <Characters>25559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84</cp:revision>
  <cp:lastPrinted>2022-10-21T17:52:00Z</cp:lastPrinted>
  <dcterms:created xsi:type="dcterms:W3CDTF">2022-01-03T16:00:00Z</dcterms:created>
  <dcterms:modified xsi:type="dcterms:W3CDTF">2022-11-04T14:47:00Z</dcterms:modified>
</cp:coreProperties>
</file>